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35FE0D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和我们的老朋友英特尔，一起搞点新事情！</w:t>
      </w:r>
    </w:p>
    <w:p w14:paraId="6F602358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近日，统信软件生态中心副总经理周辰杰与英特尔全球生态伙伴负责人</w:t>
      </w:r>
      <w:r w:rsidRPr="00EF13C2">
        <w:rPr>
          <w:rFonts w:ascii="Segoe UI" w:hAnsi="Segoe UI" w:cs="Segoe UI"/>
          <w:color w:val="303030"/>
          <w:kern w:val="0"/>
          <w:szCs w:val="24"/>
        </w:rPr>
        <w:t>John Kalvin</w:t>
      </w:r>
      <w:r w:rsidRPr="00EF13C2">
        <w:rPr>
          <w:rFonts w:ascii="Segoe UI" w:hAnsi="Segoe UI" w:cs="Segoe UI"/>
          <w:color w:val="303030"/>
          <w:kern w:val="0"/>
          <w:szCs w:val="24"/>
        </w:rPr>
        <w:t>会面并展开交流。</w:t>
      </w:r>
    </w:p>
    <w:p w14:paraId="5638D304" w14:textId="1353140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F13C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9151034" wp14:editId="360C5CDB">
            <wp:extent cx="5278120" cy="4312285"/>
            <wp:effectExtent l="0" t="0" r="0" b="0"/>
            <wp:docPr id="8884318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31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41798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双方一致同意，充分发挥统信</w:t>
      </w:r>
      <w:r w:rsidRPr="00EF13C2">
        <w:rPr>
          <w:rFonts w:ascii="Segoe UI" w:hAnsi="Segoe UI" w:cs="Segoe UI"/>
          <w:color w:val="303030"/>
          <w:kern w:val="0"/>
          <w:szCs w:val="24"/>
        </w:rPr>
        <w:t>UOS</w:t>
      </w:r>
      <w:r w:rsidRPr="00EF13C2">
        <w:rPr>
          <w:rFonts w:ascii="Segoe UI" w:hAnsi="Segoe UI" w:cs="Segoe UI"/>
          <w:color w:val="303030"/>
          <w:kern w:val="0"/>
          <w:szCs w:val="24"/>
        </w:rPr>
        <w:t>与英特尔产品的技术优势，在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多领域、多方面、多维度</w:t>
      </w:r>
      <w:r w:rsidRPr="00EF13C2">
        <w:rPr>
          <w:rFonts w:ascii="Segoe UI" w:hAnsi="Segoe UI" w:cs="Segoe UI"/>
          <w:color w:val="303030"/>
          <w:kern w:val="0"/>
          <w:szCs w:val="24"/>
        </w:rPr>
        <w:t>持续深化合作。</w:t>
      </w:r>
    </w:p>
    <w:p w14:paraId="010A0594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大家都知道，我们和英特尔在数智化转型之路上始终并肩同行。</w:t>
      </w:r>
    </w:p>
    <w:p w14:paraId="7884ACB2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今年年初，第四代英特尔至强可扩展处理器正式发布，统信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软件第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一时间完成适配升级，助力客户从容应对数字化新变革。</w:t>
      </w:r>
    </w:p>
    <w:p w14:paraId="14E20FC5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同时，我们成为</w:t>
      </w:r>
      <w:r w:rsidRPr="00EF13C2">
        <w:rPr>
          <w:rFonts w:ascii="Segoe UI" w:hAnsi="Segoe UI" w:cs="Segoe UI"/>
          <w:color w:val="303030"/>
          <w:kern w:val="0"/>
          <w:szCs w:val="24"/>
        </w:rPr>
        <w:t>2023</w:t>
      </w:r>
      <w:r w:rsidRPr="00EF13C2">
        <w:rPr>
          <w:rFonts w:ascii="Segoe UI" w:hAnsi="Segoe UI" w:cs="Segoe UI"/>
          <w:color w:val="303030"/>
          <w:kern w:val="0"/>
          <w:szCs w:val="24"/>
        </w:rPr>
        <w:t>年度英特尔钛金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级合作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伙伴，共同加速全球数字基础设施升级。</w:t>
      </w:r>
    </w:p>
    <w:p w14:paraId="3F83B52F" w14:textId="0D7445DC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F13C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81B57F5" wp14:editId="0629D245">
            <wp:extent cx="5278120" cy="4312285"/>
            <wp:effectExtent l="0" t="0" r="0" b="0"/>
            <wp:docPr id="2424674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31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AA3E4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近期，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统信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服务器版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V20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（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1060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）</w:t>
      </w:r>
      <w:r w:rsidRPr="00EF13C2">
        <w:rPr>
          <w:rFonts w:ascii="Segoe UI" w:hAnsi="Segoe UI" w:cs="Segoe UI"/>
          <w:color w:val="303030"/>
          <w:kern w:val="0"/>
          <w:szCs w:val="24"/>
        </w:rPr>
        <w:t>正式面向全球发布，率先全面支持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intel Sapphire Rapids</w:t>
      </w:r>
      <w:r w:rsidRPr="00EF13C2">
        <w:rPr>
          <w:rFonts w:ascii="Segoe UI" w:hAnsi="Segoe UI" w:cs="Segoe UI"/>
          <w:color w:val="303030"/>
          <w:kern w:val="0"/>
          <w:szCs w:val="24"/>
        </w:rPr>
        <w:t>平台。</w:t>
      </w:r>
    </w:p>
    <w:p w14:paraId="0AFE372D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在</w:t>
      </w:r>
      <w:r w:rsidRPr="00EF13C2">
        <w:rPr>
          <w:rFonts w:ascii="Segoe UI" w:hAnsi="Segoe UI" w:cs="Segoe UI"/>
          <w:color w:val="303030"/>
          <w:kern w:val="0"/>
          <w:szCs w:val="24"/>
        </w:rPr>
        <w:t>SPR</w:t>
      </w:r>
      <w:r w:rsidRPr="00EF13C2">
        <w:rPr>
          <w:rFonts w:ascii="Segoe UI" w:hAnsi="Segoe UI" w:cs="Segoe UI"/>
          <w:color w:val="303030"/>
          <w:kern w:val="0"/>
          <w:szCs w:val="24"/>
        </w:rPr>
        <w:t>平台上，英特尔首次将</w:t>
      </w:r>
      <w:r w:rsidRPr="00EF13C2">
        <w:rPr>
          <w:rFonts w:ascii="Segoe UI" w:hAnsi="Segoe UI" w:cs="Segoe UI"/>
          <w:color w:val="303030"/>
          <w:kern w:val="0"/>
          <w:szCs w:val="24"/>
        </w:rPr>
        <w:t>QAT HW</w:t>
      </w:r>
      <w:r w:rsidRPr="00EF13C2">
        <w:rPr>
          <w:rFonts w:ascii="Segoe UI" w:hAnsi="Segoe UI" w:cs="Segoe UI"/>
          <w:color w:val="303030"/>
          <w:kern w:val="0"/>
          <w:szCs w:val="24"/>
        </w:rPr>
        <w:t>整合进了</w:t>
      </w:r>
      <w:r w:rsidRPr="00EF13C2">
        <w:rPr>
          <w:rFonts w:ascii="Segoe UI" w:hAnsi="Segoe UI" w:cs="Segoe UI"/>
          <w:color w:val="303030"/>
          <w:kern w:val="0"/>
          <w:szCs w:val="24"/>
        </w:rPr>
        <w:t>CPU SoC</w:t>
      </w:r>
      <w:r w:rsidRPr="00EF13C2">
        <w:rPr>
          <w:rFonts w:ascii="Segoe UI" w:hAnsi="Segoe UI" w:cs="Segoe UI"/>
          <w:color w:val="303030"/>
          <w:kern w:val="0"/>
          <w:szCs w:val="24"/>
        </w:rPr>
        <w:t>，用于将加解密</w:t>
      </w:r>
      <w:r w:rsidRPr="00EF13C2">
        <w:rPr>
          <w:rFonts w:ascii="Segoe UI" w:hAnsi="Segoe UI" w:cs="Segoe UI"/>
          <w:color w:val="303030"/>
          <w:kern w:val="0"/>
          <w:szCs w:val="24"/>
        </w:rPr>
        <w:t>/</w:t>
      </w:r>
      <w:r w:rsidRPr="00EF13C2">
        <w:rPr>
          <w:rFonts w:ascii="Segoe UI" w:hAnsi="Segoe UI" w:cs="Segoe UI"/>
          <w:color w:val="303030"/>
          <w:kern w:val="0"/>
          <w:szCs w:val="24"/>
        </w:rPr>
        <w:t>解压缩运算从</w:t>
      </w:r>
      <w:r w:rsidRPr="00EF13C2">
        <w:rPr>
          <w:rFonts w:ascii="Segoe UI" w:hAnsi="Segoe UI" w:cs="Segoe UI"/>
          <w:color w:val="303030"/>
          <w:kern w:val="0"/>
          <w:szCs w:val="24"/>
        </w:rPr>
        <w:t>CPU Core</w:t>
      </w:r>
      <w:r w:rsidRPr="00EF13C2">
        <w:rPr>
          <w:rFonts w:ascii="Segoe UI" w:hAnsi="Segoe UI" w:cs="Segoe UI"/>
          <w:color w:val="303030"/>
          <w:kern w:val="0"/>
          <w:szCs w:val="24"/>
        </w:rPr>
        <w:t>中卸载，从而让性能更进一步：</w:t>
      </w:r>
    </w:p>
    <w:p w14:paraId="5597688D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EF13C2">
        <w:rPr>
          <w:rFonts w:ascii="Segoe UI" w:hAnsi="Segoe UI" w:cs="Segoe UI"/>
          <w:color w:val="303030"/>
          <w:kern w:val="0"/>
          <w:szCs w:val="24"/>
        </w:rPr>
        <w:t> </w:t>
      </w:r>
      <w:r w:rsidRPr="00EF13C2">
        <w:rPr>
          <w:rFonts w:ascii="Segoe UI" w:hAnsi="Segoe UI" w:cs="Segoe UI"/>
          <w:color w:val="303030"/>
          <w:kern w:val="0"/>
          <w:szCs w:val="24"/>
        </w:rPr>
        <w:t>提高压缩吞吐量，支持多任务并行，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让统信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UOS</w:t>
      </w:r>
      <w:r w:rsidRPr="00EF13C2">
        <w:rPr>
          <w:rFonts w:ascii="Segoe UI" w:hAnsi="Segoe UI" w:cs="Segoe UI"/>
          <w:color w:val="303030"/>
          <w:kern w:val="0"/>
          <w:szCs w:val="24"/>
        </w:rPr>
        <w:t>支持更多客户端运行，并实现降低能耗的目的；</w:t>
      </w:r>
    </w:p>
    <w:p w14:paraId="2C92D3B3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EF13C2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EF13C2">
        <w:rPr>
          <w:rFonts w:ascii="Segoe UI" w:hAnsi="Segoe UI" w:cs="Segoe UI"/>
          <w:color w:val="303030"/>
          <w:kern w:val="0"/>
          <w:szCs w:val="24"/>
        </w:rPr>
        <w:t>在媒体娱乐场景中，在不降低</w:t>
      </w:r>
      <w:r w:rsidRPr="00EF13C2">
        <w:rPr>
          <w:rFonts w:ascii="Segoe UI" w:hAnsi="Segoe UI" w:cs="Segoe UI"/>
          <w:color w:val="303030"/>
          <w:kern w:val="0"/>
          <w:szCs w:val="24"/>
        </w:rPr>
        <w:t>CDN</w:t>
      </w:r>
      <w:r w:rsidRPr="00EF13C2">
        <w:rPr>
          <w:rFonts w:ascii="Segoe UI" w:hAnsi="Segoe UI" w:cs="Segoe UI"/>
          <w:color w:val="303030"/>
          <w:kern w:val="0"/>
          <w:szCs w:val="24"/>
        </w:rPr>
        <w:t>和</w:t>
      </w:r>
      <w:r w:rsidRPr="00EF13C2">
        <w:rPr>
          <w:rFonts w:ascii="Segoe UI" w:hAnsi="Segoe UI" w:cs="Segoe UI"/>
          <w:color w:val="303030"/>
          <w:kern w:val="0"/>
          <w:szCs w:val="24"/>
        </w:rPr>
        <w:t>Web</w:t>
      </w:r>
      <w:r w:rsidRPr="00EF13C2">
        <w:rPr>
          <w:rFonts w:ascii="Segoe UI" w:hAnsi="Segoe UI" w:cs="Segoe UI"/>
          <w:color w:val="303030"/>
          <w:kern w:val="0"/>
          <w:szCs w:val="24"/>
        </w:rPr>
        <w:t>服务器速度的情况下，采取英特尔</w:t>
      </w:r>
      <w:r w:rsidRPr="00EF13C2">
        <w:rPr>
          <w:rFonts w:ascii="Segoe UI" w:hAnsi="Segoe UI" w:cs="Segoe UI"/>
          <w:color w:val="303030"/>
          <w:kern w:val="0"/>
          <w:szCs w:val="24"/>
        </w:rPr>
        <w:t>QAT</w:t>
      </w:r>
      <w:r w:rsidRPr="00EF13C2">
        <w:rPr>
          <w:rFonts w:ascii="Segoe UI" w:hAnsi="Segoe UI" w:cs="Segoe UI"/>
          <w:color w:val="303030"/>
          <w:kern w:val="0"/>
          <w:szCs w:val="24"/>
        </w:rPr>
        <w:t>技术能以高达</w:t>
      </w:r>
      <w:r w:rsidRPr="00EF13C2">
        <w:rPr>
          <w:rFonts w:ascii="Segoe UI" w:hAnsi="Segoe UI" w:cs="Segoe UI"/>
          <w:color w:val="303030"/>
          <w:kern w:val="0"/>
          <w:szCs w:val="24"/>
        </w:rPr>
        <w:t>47%</w:t>
      </w:r>
      <w:r w:rsidRPr="00EF13C2">
        <w:rPr>
          <w:rFonts w:ascii="Segoe UI" w:hAnsi="Segoe UI" w:cs="Segoe UI"/>
          <w:color w:val="303030"/>
          <w:kern w:val="0"/>
          <w:szCs w:val="24"/>
        </w:rPr>
        <w:t>的内核减少幅度为同等数量客户服务。</w:t>
      </w:r>
    </w:p>
    <w:p w14:paraId="17D031C7" w14:textId="25AB7A32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F13C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C0A2D44" wp14:editId="35CD726C">
            <wp:extent cx="5278120" cy="1861185"/>
            <wp:effectExtent l="0" t="0" r="0" b="5715"/>
            <wp:docPr id="20900467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12582A" w14:textId="77777777" w:rsidR="00EF13C2" w:rsidRPr="00EF13C2" w:rsidRDefault="00EF13C2" w:rsidP="00EF13C2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F13C2">
        <w:rPr>
          <w:rFonts w:ascii="Segoe UI" w:hAnsi="Segoe UI" w:cs="Segoe UI"/>
          <w:color w:val="888888"/>
          <w:kern w:val="0"/>
          <w:sz w:val="27"/>
          <w:szCs w:val="27"/>
        </w:rPr>
        <w:t>图片来自英特尔</w:t>
      </w:r>
    </w:p>
    <w:p w14:paraId="3FCD17ED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目前，我们正在携手英特尔，在</w:t>
      </w:r>
      <w:r w:rsidRPr="00EF13C2">
        <w:rPr>
          <w:rFonts w:ascii="Segoe UI" w:hAnsi="Segoe UI" w:cs="Segoe UI"/>
          <w:color w:val="303030"/>
          <w:kern w:val="0"/>
          <w:szCs w:val="24"/>
        </w:rPr>
        <w:t>QAT HW 2.0</w:t>
      </w:r>
      <w:r w:rsidRPr="00EF13C2">
        <w:rPr>
          <w:rFonts w:ascii="Segoe UI" w:hAnsi="Segoe UI" w:cs="Segoe UI"/>
          <w:color w:val="303030"/>
          <w:kern w:val="0"/>
          <w:szCs w:val="24"/>
        </w:rPr>
        <w:t>功能方面进行深度合作。</w:t>
      </w:r>
    </w:p>
    <w:p w14:paraId="3A1BC2AE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lastRenderedPageBreak/>
        <w:t>统信</w:t>
      </w:r>
      <w:r w:rsidRPr="00EF13C2">
        <w:rPr>
          <w:rFonts w:ascii="Segoe UI" w:hAnsi="Segoe UI" w:cs="Segoe UI"/>
          <w:color w:val="303030"/>
          <w:kern w:val="0"/>
          <w:szCs w:val="24"/>
        </w:rPr>
        <w:t>UOS</w:t>
      </w:r>
      <w:r w:rsidRPr="00EF13C2">
        <w:rPr>
          <w:rFonts w:ascii="Segoe UI" w:hAnsi="Segoe UI" w:cs="Segoe UI"/>
          <w:color w:val="303030"/>
          <w:kern w:val="0"/>
          <w:szCs w:val="24"/>
        </w:rPr>
        <w:t>服务器版将全面支持</w:t>
      </w:r>
      <w:r w:rsidRPr="00EF13C2">
        <w:rPr>
          <w:rFonts w:ascii="Segoe UI" w:hAnsi="Segoe UI" w:cs="Segoe UI"/>
          <w:color w:val="303030"/>
          <w:kern w:val="0"/>
          <w:szCs w:val="24"/>
        </w:rPr>
        <w:t>QAT HW 2.0</w:t>
      </w:r>
      <w:r w:rsidRPr="00EF13C2">
        <w:rPr>
          <w:rFonts w:ascii="Segoe UI" w:hAnsi="Segoe UI" w:cs="Segoe UI"/>
          <w:color w:val="303030"/>
          <w:kern w:val="0"/>
          <w:szCs w:val="24"/>
        </w:rPr>
        <w:t>硬件加速能力，基于上游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社区国密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组件全面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升级商密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运算性能，实现安全与性能兼得。相关方案已完成开发，进入测试优化环节，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相关特性将集成在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1070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版本中</w:t>
      </w:r>
      <w:r w:rsidRPr="00EF13C2">
        <w:rPr>
          <w:rFonts w:ascii="Segoe UI" w:hAnsi="Segoe UI" w:cs="Segoe UI"/>
          <w:color w:val="303030"/>
          <w:kern w:val="0"/>
          <w:szCs w:val="24"/>
        </w:rPr>
        <w:t>。</w:t>
      </w:r>
    </w:p>
    <w:p w14:paraId="5608500C" w14:textId="01D38B06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F13C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D776CAE" wp14:editId="6BB109D8">
            <wp:extent cx="5278120" cy="1700530"/>
            <wp:effectExtent l="0" t="0" r="0" b="0"/>
            <wp:docPr id="494779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0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3B71A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一直以来，统信软件与国内外的优秀同行始终保持密切合作，充分发挥产品力优势、深耕自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研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技术，打磨出以统信</w:t>
      </w:r>
      <w:r w:rsidRPr="00EF13C2">
        <w:rPr>
          <w:rFonts w:ascii="Segoe UI" w:hAnsi="Segoe UI" w:cs="Segoe UI"/>
          <w:color w:val="303030"/>
          <w:kern w:val="0"/>
          <w:szCs w:val="24"/>
        </w:rPr>
        <w:t>UOS</w:t>
      </w:r>
      <w:r w:rsidRPr="00EF13C2">
        <w:rPr>
          <w:rFonts w:ascii="Segoe UI" w:hAnsi="Segoe UI" w:cs="Segoe UI"/>
          <w:color w:val="303030"/>
          <w:kern w:val="0"/>
          <w:szCs w:val="24"/>
        </w:rPr>
        <w:t>服务器版为代表的一系列客户认可的好产品。</w:t>
      </w:r>
    </w:p>
    <w:p w14:paraId="7BC412A5" w14:textId="131FE971" w:rsidR="00EF13C2" w:rsidRPr="00EF13C2" w:rsidRDefault="00EF13C2" w:rsidP="00EF13C2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EF13C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9914D65" wp14:editId="11876AFB">
            <wp:extent cx="525780" cy="525780"/>
            <wp:effectExtent l="0" t="0" r="7620" b="7620"/>
            <wp:docPr id="12820149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C389B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未来，我们也会继续投入和突破服务器操作系统核心技术，打造更加健康可持续发展的统信</w:t>
      </w:r>
      <w:r w:rsidRPr="00EF13C2">
        <w:rPr>
          <w:rFonts w:ascii="Segoe UI" w:hAnsi="Segoe UI" w:cs="Segoe UI"/>
          <w:color w:val="303030"/>
          <w:kern w:val="0"/>
          <w:szCs w:val="24"/>
        </w:rPr>
        <w:t>UOS</w:t>
      </w:r>
      <w:r w:rsidRPr="00EF13C2">
        <w:rPr>
          <w:rFonts w:ascii="Segoe UI" w:hAnsi="Segoe UI" w:cs="Segoe UI"/>
          <w:color w:val="303030"/>
          <w:kern w:val="0"/>
          <w:szCs w:val="24"/>
        </w:rPr>
        <w:t>创新生态，为千行</w:t>
      </w:r>
      <w:proofErr w:type="gramStart"/>
      <w:r w:rsidRPr="00EF13C2">
        <w:rPr>
          <w:rFonts w:ascii="Segoe UI" w:hAnsi="Segoe UI" w:cs="Segoe UI"/>
          <w:color w:val="303030"/>
          <w:kern w:val="0"/>
          <w:szCs w:val="24"/>
        </w:rPr>
        <w:t>百业数信</w:t>
      </w:r>
      <w:proofErr w:type="gramEnd"/>
      <w:r w:rsidRPr="00EF13C2">
        <w:rPr>
          <w:rFonts w:ascii="Segoe UI" w:hAnsi="Segoe UI" w:cs="Segoe UI"/>
          <w:color w:val="303030"/>
          <w:kern w:val="0"/>
          <w:szCs w:val="24"/>
        </w:rPr>
        <w:t>融合提供长久动力。</w:t>
      </w:r>
    </w:p>
    <w:p w14:paraId="6BE4651A" w14:textId="21C9D6E8" w:rsidR="00EF13C2" w:rsidRPr="00EF13C2" w:rsidRDefault="00EF13C2" w:rsidP="00EF13C2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4078BA2" w14:textId="77777777" w:rsidR="00EF13C2" w:rsidRPr="00EF13C2" w:rsidRDefault="00EF13C2" w:rsidP="00EF13C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F13C2">
        <w:rPr>
          <w:rFonts w:ascii="Segoe UI" w:hAnsi="Segoe UI" w:cs="Segoe UI"/>
          <w:color w:val="303030"/>
          <w:kern w:val="0"/>
          <w:szCs w:val="24"/>
        </w:rPr>
        <w:t>©</w:t>
      </w:r>
      <w:r w:rsidRPr="00EF13C2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EF13C2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EF13C2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5EE729C" w14:textId="77777777" w:rsidR="00130C09" w:rsidRPr="00EF13C2" w:rsidRDefault="00130C09"/>
    <w:sectPr w:rsidR="00130C09" w:rsidRPr="00EF13C2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E71"/>
    <w:rsid w:val="00130C09"/>
    <w:rsid w:val="00483E40"/>
    <w:rsid w:val="004A63E9"/>
    <w:rsid w:val="00700019"/>
    <w:rsid w:val="00751F93"/>
    <w:rsid w:val="00AF0E71"/>
    <w:rsid w:val="00EF1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6EE165"/>
  <w15:chartTrackingRefBased/>
  <w15:docId w15:val="{6405DE77-12E4-4C87-B8B5-4EEA337AE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50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6951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664461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20443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082947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064467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485887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86774366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4410260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809151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65761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554734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403962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77895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59096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85345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41275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22541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806856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403961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548984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700631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245777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215319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00111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6078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60292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54145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142</Words>
  <Characters>810</Characters>
  <Application>Microsoft Office Word</Application>
  <DocSecurity>0</DocSecurity>
  <Lines>6</Lines>
  <Paragraphs>1</Paragraphs>
  <ScaleCrop>false</ScaleCrop>
  <Company/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2023-11-15T06:45:00Z</dcterms:created>
  <dcterms:modified xsi:type="dcterms:W3CDTF">2023-11-15T06:46:00Z</dcterms:modified>
</cp:coreProperties>
</file>